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F1B" w:rsidRPr="00F10118" w:rsidRDefault="00A54F1B" w:rsidP="00A54F1B">
      <w:pPr>
        <w:spacing w:after="0" w:line="240" w:lineRule="auto"/>
        <w:ind w:firstLine="709"/>
        <w:jc w:val="center"/>
        <w:rPr>
          <w:rFonts w:ascii="Times New Roman" w:hAnsi="Times New Roman"/>
          <w:b/>
          <w:sz w:val="28"/>
          <w:szCs w:val="28"/>
          <w:lang w:val="uk-UA"/>
        </w:rPr>
      </w:pPr>
      <w:r w:rsidRPr="00F10118">
        <w:rPr>
          <w:rFonts w:ascii="Times New Roman" w:hAnsi="Times New Roman"/>
          <w:b/>
          <w:sz w:val="28"/>
          <w:szCs w:val="28"/>
          <w:lang w:val="uk-UA"/>
        </w:rPr>
        <w:t>АНОТАЦІЯ</w:t>
      </w:r>
    </w:p>
    <w:p w:rsidR="00A54F1B" w:rsidRPr="00F10118" w:rsidRDefault="00A54F1B" w:rsidP="00A54F1B">
      <w:pPr>
        <w:spacing w:after="0" w:line="240" w:lineRule="auto"/>
        <w:ind w:firstLine="709"/>
        <w:jc w:val="both"/>
        <w:rPr>
          <w:rFonts w:ascii="Times New Roman" w:hAnsi="Times New Roman"/>
          <w:sz w:val="28"/>
          <w:szCs w:val="28"/>
          <w:lang w:val="uk-UA"/>
        </w:rPr>
      </w:pPr>
      <w:r w:rsidRPr="00F10118">
        <w:rPr>
          <w:rFonts w:ascii="Times New Roman" w:hAnsi="Times New Roman"/>
          <w:i/>
          <w:sz w:val="28"/>
          <w:szCs w:val="28"/>
          <w:lang w:val="uk-UA"/>
        </w:rPr>
        <w:t>Назва роботи:</w:t>
      </w:r>
      <w:r w:rsidRPr="00F10118">
        <w:rPr>
          <w:rFonts w:ascii="Times New Roman" w:hAnsi="Times New Roman"/>
          <w:sz w:val="28"/>
          <w:szCs w:val="28"/>
          <w:lang w:val="uk-UA"/>
        </w:rPr>
        <w:t xml:space="preserve"> «Права жестомовних осіб в Україні»</w:t>
      </w:r>
    </w:p>
    <w:p w:rsidR="00A54F1B" w:rsidRPr="00F10118" w:rsidRDefault="00A54F1B" w:rsidP="00A54F1B">
      <w:pPr>
        <w:spacing w:after="0" w:line="240" w:lineRule="auto"/>
        <w:ind w:firstLine="709"/>
        <w:jc w:val="both"/>
        <w:rPr>
          <w:rFonts w:ascii="Times New Roman" w:hAnsi="Times New Roman"/>
          <w:sz w:val="28"/>
          <w:szCs w:val="28"/>
          <w:lang w:val="uk-UA"/>
        </w:rPr>
      </w:pPr>
      <w:r w:rsidRPr="00F10118">
        <w:rPr>
          <w:rFonts w:ascii="Times New Roman" w:hAnsi="Times New Roman"/>
          <w:i/>
          <w:sz w:val="28"/>
          <w:szCs w:val="28"/>
        </w:rPr>
        <w:t>Виконала</w:t>
      </w:r>
      <w:r w:rsidRPr="00F10118">
        <w:rPr>
          <w:rFonts w:ascii="Times New Roman" w:hAnsi="Times New Roman"/>
          <w:sz w:val="28"/>
          <w:szCs w:val="28"/>
        </w:rPr>
        <w:t xml:space="preserve">: </w:t>
      </w:r>
      <w:r w:rsidRPr="00F10118">
        <w:rPr>
          <w:rFonts w:ascii="Times New Roman" w:hAnsi="Times New Roman"/>
          <w:sz w:val="28"/>
          <w:szCs w:val="28"/>
          <w:lang w:val="uk-UA"/>
        </w:rPr>
        <w:t xml:space="preserve">учениця 11 класу </w:t>
      </w:r>
      <w:r w:rsidRPr="00F10118">
        <w:rPr>
          <w:rFonts w:ascii="Times New Roman" w:hAnsi="Times New Roman"/>
          <w:sz w:val="28"/>
          <w:szCs w:val="28"/>
        </w:rPr>
        <w:t>Миколаївськ</w:t>
      </w:r>
      <w:r w:rsidRPr="00F10118">
        <w:rPr>
          <w:rFonts w:ascii="Times New Roman" w:hAnsi="Times New Roman"/>
          <w:sz w:val="28"/>
          <w:szCs w:val="28"/>
          <w:lang w:val="uk-UA"/>
        </w:rPr>
        <w:t>ої</w:t>
      </w:r>
      <w:r w:rsidRPr="00F10118">
        <w:rPr>
          <w:rFonts w:ascii="Times New Roman" w:hAnsi="Times New Roman"/>
          <w:sz w:val="28"/>
          <w:szCs w:val="28"/>
        </w:rPr>
        <w:t xml:space="preserve"> </w:t>
      </w:r>
      <w:r w:rsidRPr="00F10118">
        <w:rPr>
          <w:rFonts w:ascii="Times New Roman" w:hAnsi="Times New Roman"/>
          <w:sz w:val="28"/>
          <w:szCs w:val="28"/>
          <w:lang w:val="uk-UA"/>
        </w:rPr>
        <w:t xml:space="preserve">СЗОШ № 22 Філевська Єлизавета Ростиславівна </w:t>
      </w:r>
    </w:p>
    <w:p w:rsidR="00A54F1B" w:rsidRPr="00F10118" w:rsidRDefault="00A54F1B" w:rsidP="00A54F1B">
      <w:pPr>
        <w:spacing w:after="0" w:line="240" w:lineRule="auto"/>
        <w:ind w:firstLine="709"/>
        <w:jc w:val="both"/>
        <w:rPr>
          <w:rFonts w:ascii="Times New Roman" w:hAnsi="Times New Roman"/>
          <w:sz w:val="28"/>
          <w:szCs w:val="28"/>
        </w:rPr>
      </w:pPr>
      <w:r w:rsidRPr="00F10118">
        <w:rPr>
          <w:rFonts w:ascii="Times New Roman" w:hAnsi="Times New Roman"/>
          <w:sz w:val="28"/>
          <w:szCs w:val="28"/>
        </w:rPr>
        <w:t>Миколаївське</w:t>
      </w:r>
      <w:r w:rsidRPr="00F10118">
        <w:rPr>
          <w:rFonts w:ascii="Times New Roman" w:hAnsi="Times New Roman"/>
          <w:sz w:val="28"/>
          <w:szCs w:val="28"/>
          <w:lang w:val="uk-UA"/>
        </w:rPr>
        <w:t xml:space="preserve"> обласне</w:t>
      </w:r>
      <w:r w:rsidRPr="00F10118">
        <w:rPr>
          <w:rFonts w:ascii="Times New Roman" w:hAnsi="Times New Roman"/>
          <w:sz w:val="28"/>
          <w:szCs w:val="28"/>
        </w:rPr>
        <w:t xml:space="preserve"> територіальне відділення МАН</w:t>
      </w:r>
      <w:r w:rsidRPr="00F10118">
        <w:rPr>
          <w:rFonts w:ascii="Times New Roman" w:hAnsi="Times New Roman"/>
          <w:i/>
          <w:sz w:val="28"/>
          <w:szCs w:val="28"/>
        </w:rPr>
        <w:t xml:space="preserve"> </w:t>
      </w:r>
      <w:r w:rsidRPr="00F10118">
        <w:rPr>
          <w:rFonts w:ascii="Times New Roman" w:hAnsi="Times New Roman"/>
          <w:sz w:val="28"/>
          <w:szCs w:val="28"/>
        </w:rPr>
        <w:t>України</w:t>
      </w:r>
    </w:p>
    <w:p w:rsidR="00A54F1B" w:rsidRPr="00F10118" w:rsidRDefault="00A54F1B" w:rsidP="00A54F1B">
      <w:pPr>
        <w:spacing w:after="0" w:line="240" w:lineRule="auto"/>
        <w:ind w:firstLine="709"/>
        <w:jc w:val="both"/>
        <w:rPr>
          <w:rFonts w:ascii="Times New Roman" w:hAnsi="Times New Roman"/>
          <w:sz w:val="28"/>
          <w:szCs w:val="28"/>
          <w:lang w:val="uk-UA"/>
        </w:rPr>
      </w:pPr>
      <w:r w:rsidRPr="00F10118">
        <w:rPr>
          <w:rFonts w:ascii="Times New Roman" w:hAnsi="Times New Roman"/>
          <w:i/>
          <w:sz w:val="28"/>
          <w:szCs w:val="28"/>
        </w:rPr>
        <w:t>Базовий позашкільний заклад</w:t>
      </w:r>
      <w:r w:rsidRPr="00F10118">
        <w:rPr>
          <w:rFonts w:ascii="Times New Roman" w:hAnsi="Times New Roman"/>
          <w:sz w:val="28"/>
          <w:szCs w:val="28"/>
        </w:rPr>
        <w:t>: Будинок творчості дітей та юнацтва Інгульського району м. Миколаєва</w:t>
      </w:r>
      <w:r w:rsidRPr="00F10118">
        <w:rPr>
          <w:rFonts w:ascii="Times New Roman" w:hAnsi="Times New Roman"/>
          <w:sz w:val="28"/>
          <w:szCs w:val="28"/>
          <w:lang w:val="uk-UA"/>
        </w:rPr>
        <w:t>, МОЦТКЕ УМ</w:t>
      </w:r>
    </w:p>
    <w:p w:rsidR="00A54F1B" w:rsidRPr="00F10118" w:rsidRDefault="00A54F1B" w:rsidP="00A54F1B">
      <w:pPr>
        <w:widowControl w:val="0"/>
        <w:spacing w:after="0" w:line="240" w:lineRule="auto"/>
        <w:ind w:firstLine="709"/>
        <w:jc w:val="both"/>
        <w:rPr>
          <w:rFonts w:ascii="Times New Roman" w:hAnsi="Times New Roman"/>
          <w:sz w:val="28"/>
          <w:szCs w:val="28"/>
          <w:lang w:val="uk-UA"/>
        </w:rPr>
      </w:pPr>
      <w:r w:rsidRPr="00F10118">
        <w:rPr>
          <w:rFonts w:ascii="Times New Roman" w:hAnsi="Times New Roman"/>
          <w:i/>
          <w:sz w:val="28"/>
          <w:szCs w:val="28"/>
          <w:lang w:val="uk-UA"/>
        </w:rPr>
        <w:t>Керівник</w:t>
      </w:r>
      <w:r w:rsidRPr="00F10118">
        <w:rPr>
          <w:rFonts w:ascii="Times New Roman" w:hAnsi="Times New Roman"/>
          <w:sz w:val="28"/>
          <w:szCs w:val="28"/>
          <w:lang w:val="uk-UA"/>
        </w:rPr>
        <w:t>: Каплій Олена Володимирівна, к.</w:t>
      </w:r>
      <w:bookmarkStart w:id="0" w:name="_GoBack"/>
      <w:bookmarkEnd w:id="0"/>
      <w:r w:rsidRPr="00F10118">
        <w:rPr>
          <w:rFonts w:ascii="Times New Roman" w:hAnsi="Times New Roman"/>
          <w:sz w:val="28"/>
          <w:szCs w:val="28"/>
          <w:lang w:val="uk-UA"/>
        </w:rPr>
        <w:t xml:space="preserve">ю.н., доцент кафедри </w:t>
      </w:r>
      <w:r w:rsidRPr="00F10118">
        <w:rPr>
          <w:rFonts w:ascii="Times New Roman" w:hAnsi="Times New Roman"/>
          <w:bCs/>
          <w:sz w:val="28"/>
          <w:szCs w:val="28"/>
          <w:lang w:val="uk-UA"/>
        </w:rPr>
        <w:t>загальнотеоретичної, конституційної та цивілістичної юриспруденції</w:t>
      </w:r>
      <w:r w:rsidRPr="00F10118">
        <w:rPr>
          <w:rFonts w:ascii="Times New Roman" w:hAnsi="Times New Roman"/>
          <w:sz w:val="28"/>
          <w:szCs w:val="28"/>
          <w:lang w:val="uk-UA"/>
        </w:rPr>
        <w:t xml:space="preserve"> Миколаївського інституту права Національного університету «Одеська юридична академія», Голова Миколаївського осередку ГО «Правозахисна спілка інвалідів».</w:t>
      </w:r>
    </w:p>
    <w:p w:rsidR="00A54F1B" w:rsidRPr="00F10118" w:rsidRDefault="00A54F1B" w:rsidP="00A54F1B">
      <w:pPr>
        <w:autoSpaceDE w:val="0"/>
        <w:autoSpaceDN w:val="0"/>
        <w:adjustRightInd w:val="0"/>
        <w:spacing w:after="0" w:line="240" w:lineRule="auto"/>
        <w:ind w:firstLine="709"/>
        <w:jc w:val="both"/>
        <w:rPr>
          <w:rFonts w:ascii="Times New Roman" w:hAnsi="Times New Roman"/>
          <w:sz w:val="28"/>
          <w:szCs w:val="28"/>
          <w:lang w:val="uk-UA"/>
        </w:rPr>
      </w:pPr>
      <w:r w:rsidRPr="00F10118">
        <w:rPr>
          <w:rFonts w:ascii="Times New Roman" w:hAnsi="Times New Roman"/>
          <w:b/>
          <w:sz w:val="28"/>
          <w:szCs w:val="28"/>
          <w:lang w:val="uk-UA"/>
        </w:rPr>
        <w:t xml:space="preserve">Метою дослідження </w:t>
      </w:r>
      <w:r w:rsidRPr="00F10118">
        <w:rPr>
          <w:rFonts w:ascii="Times New Roman" w:hAnsi="Times New Roman"/>
          <w:sz w:val="28"/>
          <w:szCs w:val="28"/>
          <w:lang w:val="uk-UA"/>
        </w:rPr>
        <w:t>є, на основі аналізу чинного законодавства України та міжнародного права дослідити теоретико-правові засади регулювання мови жестів, реалізацію та використання окремих прав жестомовних осіб в Україні та інституційні гарантії реалізації прав жестомовних осіб в Україні.</w:t>
      </w:r>
    </w:p>
    <w:p w:rsidR="00A54F1B" w:rsidRPr="00F10118" w:rsidRDefault="00A54F1B" w:rsidP="00A54F1B">
      <w:pPr>
        <w:spacing w:after="0" w:line="240" w:lineRule="auto"/>
        <w:ind w:firstLine="709"/>
        <w:jc w:val="both"/>
        <w:rPr>
          <w:rFonts w:ascii="Times New Roman" w:hAnsi="Times New Roman"/>
          <w:sz w:val="28"/>
          <w:szCs w:val="28"/>
          <w:lang w:val="uk-UA"/>
        </w:rPr>
      </w:pPr>
      <w:r w:rsidRPr="00F10118">
        <w:rPr>
          <w:rFonts w:ascii="Times New Roman" w:hAnsi="Times New Roman"/>
          <w:b/>
          <w:sz w:val="28"/>
          <w:szCs w:val="28"/>
          <w:lang w:val="uk-UA"/>
        </w:rPr>
        <w:t>Актуальність теми</w:t>
      </w:r>
      <w:r w:rsidRPr="00F10118">
        <w:rPr>
          <w:rFonts w:ascii="Times New Roman" w:hAnsi="Times New Roman"/>
          <w:sz w:val="28"/>
          <w:szCs w:val="28"/>
          <w:lang w:val="uk-UA"/>
        </w:rPr>
        <w:t xml:space="preserve"> полягає в тому, що наявна на сьогодні ситуація у сфері державної мовної політики щодо осіб із порушенням слуху вимагає ухвалення закону, який врегулював би засади та сфери використання української жестової мови та її рівноправність зі словесними. На сучасному етапі розбудови демократичної, правової, соціальної держави в Україні в межах європейського напряму її розвитку, першочергового значення набуває рівність прав і свобод особистості, а особливо такої категорії як особи з інвалідністю, що закріплюється в національному законодавстві. Надзвичайна значущість даного питання в сучасних умовах суспільного та державного розвитку зумовлює актуальність дослідження змісту й особливостей реалізації прав жестовних осіб в Україні. </w:t>
      </w:r>
    </w:p>
    <w:p w:rsidR="00A54F1B" w:rsidRPr="00F10118" w:rsidRDefault="00A54F1B" w:rsidP="00A54F1B">
      <w:pPr>
        <w:pStyle w:val="rvps2"/>
        <w:shd w:val="clear" w:color="auto" w:fill="FFFFFF"/>
        <w:spacing w:before="0" w:beforeAutospacing="0" w:after="0" w:afterAutospacing="0"/>
        <w:ind w:firstLine="709"/>
        <w:jc w:val="both"/>
        <w:textAlignment w:val="baseline"/>
        <w:rPr>
          <w:rStyle w:val="rvts9"/>
          <w:bCs/>
          <w:iCs/>
          <w:sz w:val="28"/>
          <w:szCs w:val="28"/>
          <w:shd w:val="clear" w:color="auto" w:fill="FFFFFF"/>
          <w:lang w:val="uk-UA"/>
        </w:rPr>
      </w:pPr>
      <w:r w:rsidRPr="00F10118">
        <w:rPr>
          <w:rStyle w:val="rvts9"/>
          <w:bCs/>
          <w:iCs/>
          <w:sz w:val="28"/>
          <w:szCs w:val="28"/>
          <w:shd w:val="clear" w:color="auto" w:fill="FFFFFF"/>
          <w:lang w:val="uk-UA"/>
        </w:rPr>
        <w:t xml:space="preserve">Для досягнення вказаної мети в роботі поставлено такі завдання, що розкривають спрямованість дослідження: </w:t>
      </w:r>
      <w:r w:rsidRPr="00F10118">
        <w:rPr>
          <w:bCs/>
          <w:iCs/>
          <w:sz w:val="28"/>
          <w:szCs w:val="28"/>
          <w:shd w:val="clear" w:color="auto" w:fill="FFFFFF"/>
          <w:lang w:val="uk-UA"/>
        </w:rPr>
        <w:t>дослідити міжнародні стандарти щодо дотримання прав жестомовних осіб</w:t>
      </w:r>
      <w:r w:rsidRPr="00F10118">
        <w:rPr>
          <w:sz w:val="28"/>
          <w:szCs w:val="28"/>
          <w:lang w:val="uk-UA"/>
        </w:rPr>
        <w:t>;</w:t>
      </w:r>
      <w:r w:rsidRPr="00F10118">
        <w:rPr>
          <w:bCs/>
          <w:iCs/>
          <w:sz w:val="28"/>
          <w:szCs w:val="28"/>
          <w:shd w:val="clear" w:color="auto" w:fill="FFFFFF"/>
          <w:lang w:val="uk-UA"/>
        </w:rPr>
        <w:t xml:space="preserve"> проаналізувати статус жестової мови в національному законодавств</w:t>
      </w:r>
      <w:r w:rsidRPr="00F10118">
        <w:rPr>
          <w:sz w:val="28"/>
          <w:szCs w:val="28"/>
          <w:lang w:val="uk-UA"/>
        </w:rPr>
        <w:t>і;</w:t>
      </w:r>
      <w:r w:rsidRPr="00F10118">
        <w:rPr>
          <w:bCs/>
          <w:iCs/>
          <w:sz w:val="28"/>
          <w:szCs w:val="28"/>
          <w:shd w:val="clear" w:color="auto" w:fill="FFFFFF"/>
          <w:lang w:val="uk-UA"/>
        </w:rPr>
        <w:t xml:space="preserve"> </w:t>
      </w:r>
      <w:r w:rsidRPr="00F10118">
        <w:rPr>
          <w:rStyle w:val="rvts9"/>
          <w:bCs/>
          <w:iCs/>
          <w:sz w:val="28"/>
          <w:szCs w:val="28"/>
          <w:shd w:val="clear" w:color="auto" w:fill="FFFFFF"/>
          <w:lang w:val="uk-UA"/>
        </w:rPr>
        <w:t>дослідити практику в</w:t>
      </w:r>
      <w:r w:rsidRPr="00F10118">
        <w:rPr>
          <w:sz w:val="28"/>
          <w:szCs w:val="28"/>
          <w:lang w:val="uk-UA"/>
        </w:rPr>
        <w:t>икористання української жестової мови у сфері освіти</w:t>
      </w:r>
      <w:r w:rsidRPr="00F10118">
        <w:rPr>
          <w:rStyle w:val="rvts9"/>
          <w:bCs/>
          <w:iCs/>
          <w:sz w:val="28"/>
          <w:szCs w:val="28"/>
          <w:shd w:val="clear" w:color="auto" w:fill="FFFFFF"/>
          <w:lang w:val="uk-UA"/>
        </w:rPr>
        <w:t xml:space="preserve">; проаналізувати </w:t>
      </w:r>
      <w:r w:rsidRPr="00F10118">
        <w:rPr>
          <w:sz w:val="28"/>
          <w:szCs w:val="28"/>
          <w:lang w:val="uk-UA"/>
        </w:rPr>
        <w:t>використання української жестової мови в судочинстві</w:t>
      </w:r>
      <w:r w:rsidRPr="00F10118">
        <w:rPr>
          <w:rStyle w:val="rvts15"/>
          <w:bCs/>
          <w:sz w:val="28"/>
          <w:szCs w:val="28"/>
          <w:bdr w:val="none" w:sz="0" w:space="0" w:color="auto" w:frame="1"/>
          <w:lang w:val="uk-UA"/>
        </w:rPr>
        <w:t>;</w:t>
      </w:r>
      <w:r w:rsidRPr="00F10118">
        <w:rPr>
          <w:rStyle w:val="rvts15"/>
          <w:bCs/>
          <w:iCs/>
          <w:sz w:val="28"/>
          <w:szCs w:val="28"/>
          <w:shd w:val="clear" w:color="auto" w:fill="FFFFFF"/>
          <w:lang w:val="uk-UA"/>
        </w:rPr>
        <w:t xml:space="preserve"> </w:t>
      </w:r>
      <w:r w:rsidRPr="00F10118">
        <w:rPr>
          <w:sz w:val="28"/>
          <w:szCs w:val="28"/>
          <w:lang w:val="uk-UA"/>
        </w:rPr>
        <w:t>дослідити реалізацію виборчих та культурних прав жестомовних осіб;</w:t>
      </w:r>
      <w:r w:rsidRPr="00F10118">
        <w:rPr>
          <w:rStyle w:val="rvts9"/>
          <w:bCs/>
          <w:iCs/>
          <w:sz w:val="28"/>
          <w:szCs w:val="28"/>
          <w:shd w:val="clear" w:color="auto" w:fill="FFFFFF"/>
          <w:lang w:val="uk-UA"/>
        </w:rPr>
        <w:t xml:space="preserve"> </w:t>
      </w:r>
      <w:r w:rsidRPr="00F10118">
        <w:rPr>
          <w:sz w:val="28"/>
          <w:szCs w:val="28"/>
          <w:lang w:val="uk-UA"/>
        </w:rPr>
        <w:t>розглянути особливості надання послуг особам із порушенням слуху в Україні</w:t>
      </w:r>
      <w:r w:rsidRPr="00F10118">
        <w:rPr>
          <w:rStyle w:val="rvts9"/>
          <w:bCs/>
          <w:iCs/>
          <w:sz w:val="28"/>
          <w:szCs w:val="28"/>
          <w:shd w:val="clear" w:color="auto" w:fill="FFFFFF"/>
          <w:lang w:val="uk-UA"/>
        </w:rPr>
        <w:t>; охарактеризувати інституційні гарантії реалізації прав жестомовних осіб в Україні;</w:t>
      </w:r>
    </w:p>
    <w:p w:rsidR="00A54F1B" w:rsidRPr="00F10118" w:rsidRDefault="00A54F1B" w:rsidP="00A54F1B">
      <w:pPr>
        <w:spacing w:after="0" w:line="240" w:lineRule="auto"/>
        <w:ind w:firstLine="709"/>
        <w:jc w:val="both"/>
        <w:rPr>
          <w:rFonts w:ascii="Times New Roman" w:hAnsi="Times New Roman"/>
          <w:sz w:val="28"/>
          <w:szCs w:val="28"/>
          <w:lang w:val="uk-UA"/>
        </w:rPr>
      </w:pPr>
      <w:r w:rsidRPr="00F10118">
        <w:rPr>
          <w:rFonts w:ascii="Times New Roman" w:hAnsi="Times New Roman"/>
          <w:b/>
          <w:sz w:val="28"/>
          <w:szCs w:val="28"/>
          <w:lang w:val="uk-UA"/>
        </w:rPr>
        <w:t>Основні результати</w:t>
      </w:r>
      <w:r w:rsidRPr="00F10118">
        <w:rPr>
          <w:rFonts w:ascii="Times New Roman" w:hAnsi="Times New Roman"/>
          <w:sz w:val="28"/>
          <w:szCs w:val="28"/>
          <w:lang w:val="uk-UA"/>
        </w:rPr>
        <w:t xml:space="preserve"> дослідження отримали своє завершене втілення в таких найбільш значущих</w:t>
      </w:r>
      <w:r w:rsidRPr="00F10118">
        <w:rPr>
          <w:rFonts w:ascii="Times New Roman" w:hAnsi="Times New Roman"/>
          <w:b/>
          <w:sz w:val="28"/>
          <w:szCs w:val="28"/>
          <w:lang w:val="uk-UA"/>
        </w:rPr>
        <w:t xml:space="preserve"> висновках:</w:t>
      </w:r>
      <w:r w:rsidRPr="00F10118">
        <w:rPr>
          <w:rFonts w:ascii="Times New Roman" w:hAnsi="Times New Roman"/>
          <w:bCs/>
          <w:sz w:val="28"/>
          <w:szCs w:val="28"/>
          <w:lang w:val="uk-UA"/>
        </w:rPr>
        <w:t xml:space="preserve"> запропоновано заходи щодо покращення реалізації прав осіб із порушенням слуху, у тому числі на рівні Миколаївської області, проаналізовано </w:t>
      </w:r>
      <w:r w:rsidRPr="00F10118">
        <w:rPr>
          <w:rFonts w:ascii="Times New Roman" w:hAnsi="Times New Roman"/>
          <w:bCs/>
          <w:iCs/>
          <w:sz w:val="28"/>
          <w:szCs w:val="28"/>
          <w:shd w:val="clear" w:color="auto" w:fill="FFFFFF"/>
          <w:lang w:val="uk-UA"/>
        </w:rPr>
        <w:t>міжнародні стандарти щодо дотримання прав жестомовних осіб</w:t>
      </w:r>
      <w:r w:rsidRPr="00F10118">
        <w:rPr>
          <w:rFonts w:ascii="Times New Roman" w:hAnsi="Times New Roman"/>
          <w:sz w:val="28"/>
          <w:szCs w:val="28"/>
          <w:lang w:val="uk-UA"/>
        </w:rPr>
        <w:t>;</w:t>
      </w:r>
      <w:r w:rsidRPr="00F10118">
        <w:rPr>
          <w:rStyle w:val="rvts9"/>
          <w:rFonts w:ascii="Times New Roman" w:hAnsi="Times New Roman"/>
          <w:bCs/>
          <w:iCs/>
          <w:sz w:val="28"/>
          <w:szCs w:val="28"/>
          <w:shd w:val="clear" w:color="auto" w:fill="FFFFFF"/>
          <w:lang w:val="uk-UA"/>
        </w:rPr>
        <w:t xml:space="preserve"> досліджено питання реалізації та використання окремих прав жестомовної спільноти; охарактеризовано інституційні гарантії реалізації прав жестомовних осіб в Україні</w:t>
      </w:r>
      <w:r w:rsidRPr="00F10118">
        <w:rPr>
          <w:rFonts w:ascii="Times New Roman" w:hAnsi="Times New Roman"/>
          <w:bCs/>
          <w:sz w:val="28"/>
          <w:szCs w:val="28"/>
          <w:lang w:val="uk-UA"/>
        </w:rPr>
        <w:t>.</w:t>
      </w:r>
    </w:p>
    <w:p w:rsidR="00A54F1B" w:rsidRPr="00F10118" w:rsidRDefault="00A54F1B" w:rsidP="00A54F1B">
      <w:pPr>
        <w:spacing w:after="0" w:line="240" w:lineRule="auto"/>
        <w:ind w:firstLine="709"/>
        <w:jc w:val="both"/>
        <w:rPr>
          <w:rFonts w:ascii="Times New Roman" w:hAnsi="Times New Roman"/>
          <w:sz w:val="28"/>
          <w:szCs w:val="28"/>
          <w:lang w:val="uk-UA"/>
        </w:rPr>
      </w:pPr>
      <w:r w:rsidRPr="00F10118">
        <w:rPr>
          <w:rFonts w:ascii="Times New Roman" w:hAnsi="Times New Roman"/>
          <w:b/>
          <w:i/>
          <w:sz w:val="28"/>
          <w:szCs w:val="28"/>
          <w:lang w:val="uk-UA"/>
        </w:rPr>
        <w:t>Ключові слова:</w:t>
      </w:r>
      <w:r w:rsidRPr="00F10118">
        <w:rPr>
          <w:rFonts w:ascii="Times New Roman" w:hAnsi="Times New Roman"/>
          <w:sz w:val="28"/>
          <w:szCs w:val="28"/>
          <w:lang w:val="uk-UA"/>
        </w:rPr>
        <w:t xml:space="preserve"> українська жестова мова, міжнародні стандарти прав людини, права жестомовних осіб, інклюзія, особи з інвалідністю, права сурдоперекладача, інституційні гарантії.</w:t>
      </w:r>
    </w:p>
    <w:p w:rsidR="007D6B58" w:rsidRPr="00A54F1B" w:rsidRDefault="007D6B58" w:rsidP="00A54F1B">
      <w:pPr>
        <w:spacing w:after="0" w:line="240" w:lineRule="auto"/>
        <w:ind w:firstLine="709"/>
        <w:rPr>
          <w:lang w:val="uk-UA"/>
        </w:rPr>
      </w:pPr>
    </w:p>
    <w:sectPr w:rsidR="007D6B58" w:rsidRPr="00A54F1B" w:rsidSect="00A54F1B">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F1B"/>
    <w:rsid w:val="007D6B58"/>
    <w:rsid w:val="00A54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F1B"/>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rsid w:val="00A54F1B"/>
    <w:pPr>
      <w:spacing w:before="100" w:beforeAutospacing="1" w:after="100" w:afterAutospacing="1" w:line="240" w:lineRule="auto"/>
    </w:pPr>
    <w:rPr>
      <w:rFonts w:ascii="Times New Roman" w:eastAsia="Calibri" w:hAnsi="Times New Roman"/>
      <w:sz w:val="24"/>
      <w:szCs w:val="24"/>
      <w:lang w:eastAsia="ru-RU"/>
    </w:rPr>
  </w:style>
  <w:style w:type="character" w:customStyle="1" w:styleId="rvts9">
    <w:name w:val="rvts9"/>
    <w:uiPriority w:val="99"/>
    <w:rsid w:val="00A54F1B"/>
  </w:style>
  <w:style w:type="character" w:customStyle="1" w:styleId="rvts15">
    <w:name w:val="rvts15"/>
    <w:uiPriority w:val="99"/>
    <w:rsid w:val="00A54F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F1B"/>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rsid w:val="00A54F1B"/>
    <w:pPr>
      <w:spacing w:before="100" w:beforeAutospacing="1" w:after="100" w:afterAutospacing="1" w:line="240" w:lineRule="auto"/>
    </w:pPr>
    <w:rPr>
      <w:rFonts w:ascii="Times New Roman" w:eastAsia="Calibri" w:hAnsi="Times New Roman"/>
      <w:sz w:val="24"/>
      <w:szCs w:val="24"/>
      <w:lang w:eastAsia="ru-RU"/>
    </w:rPr>
  </w:style>
  <w:style w:type="character" w:customStyle="1" w:styleId="rvts9">
    <w:name w:val="rvts9"/>
    <w:uiPriority w:val="99"/>
    <w:rsid w:val="00A54F1B"/>
  </w:style>
  <w:style w:type="character" w:customStyle="1" w:styleId="rvts15">
    <w:name w:val="rvts15"/>
    <w:uiPriority w:val="99"/>
    <w:rsid w:val="00A54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430</Words>
  <Characters>2453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2020-03-02T10:00:00Z</dcterms:created>
  <dcterms:modified xsi:type="dcterms:W3CDTF">2020-03-02T10:02:00Z</dcterms:modified>
</cp:coreProperties>
</file>